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9" w:rsidRDefault="005F5C19"/>
    <w:p w:rsidR="00F61B7D" w:rsidRDefault="00F61B7D"/>
    <w:p w:rsidR="00F61B7D" w:rsidRDefault="00F61B7D"/>
    <w:p w:rsidR="00F61B7D" w:rsidRDefault="00F61B7D"/>
    <w:p w:rsidR="00F61B7D" w:rsidRDefault="00F61B7D"/>
    <w:p w:rsidR="00F61B7D" w:rsidRDefault="00FB53BF">
      <w:r>
        <w:t xml:space="preserve">                                        </w:t>
      </w:r>
      <w:r w:rsidR="00F61B7D">
        <w:rPr>
          <w:noProof/>
        </w:rPr>
        <w:drawing>
          <wp:inline distT="0" distB="0" distL="0" distR="0" wp14:anchorId="4D6D6D8A" wp14:editId="7A101E1F">
            <wp:extent cx="2181225" cy="12954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sforb logo cmyk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784" cy="12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7D" w:rsidRDefault="00F61B7D"/>
    <w:p w:rsidR="00F61B7D" w:rsidRDefault="00805B29">
      <w:r>
        <w:tab/>
      </w:r>
      <w:r>
        <w:tab/>
      </w:r>
      <w:r>
        <w:tab/>
      </w:r>
      <w:r>
        <w:tab/>
      </w:r>
      <w:r>
        <w:tab/>
      </w:r>
      <w:proofErr w:type="spellStart"/>
      <w:r>
        <w:t>Diarienr</w:t>
      </w:r>
      <w:proofErr w:type="spellEnd"/>
      <w:r>
        <w:t>. S2015/1547/FS</w:t>
      </w:r>
      <w:bookmarkStart w:id="0" w:name="_GoBack"/>
      <w:bookmarkEnd w:id="0"/>
    </w:p>
    <w:p w:rsidR="00F61B7D" w:rsidRDefault="00F61B7D"/>
    <w:p w:rsidR="00F61B7D" w:rsidRDefault="00FB53BF">
      <w:r>
        <w:t>Stockholm2015-06-19</w:t>
      </w:r>
    </w:p>
    <w:p w:rsidR="00FB53BF" w:rsidRDefault="00FB53BF"/>
    <w:p w:rsidR="00FB53BF" w:rsidRDefault="00FB53BF">
      <w:r>
        <w:t>Till</w:t>
      </w:r>
    </w:p>
    <w:p w:rsidR="00FB53BF" w:rsidRDefault="00FB53BF">
      <w:r>
        <w:t>Socialdepartementet</w:t>
      </w:r>
    </w:p>
    <w:p w:rsidR="00FB53BF" w:rsidRDefault="00FB53BF">
      <w:r>
        <w:t>103 33 Stockholm</w:t>
      </w:r>
    </w:p>
    <w:p w:rsidR="00FB53BF" w:rsidRDefault="00FB53BF"/>
    <w:p w:rsidR="00FB53BF" w:rsidRDefault="00FB53BF"/>
    <w:p w:rsidR="00FB53BF" w:rsidRDefault="00FB53BF">
      <w:r>
        <w:rPr>
          <w:b/>
          <w:sz w:val="28"/>
          <w:szCs w:val="28"/>
        </w:rPr>
        <w:t>Remissvar</w:t>
      </w:r>
      <w:r w:rsidR="00AB190E">
        <w:rPr>
          <w:b/>
          <w:sz w:val="28"/>
          <w:szCs w:val="28"/>
        </w:rPr>
        <w:t xml:space="preserve"> SOU 2015:14</w:t>
      </w:r>
    </w:p>
    <w:p w:rsidR="00FB53BF" w:rsidRDefault="00FB53BF"/>
    <w:p w:rsidR="00FB53BF" w:rsidRDefault="00FB53BF">
      <w:pPr>
        <w:rPr>
          <w:b/>
          <w:sz w:val="28"/>
          <w:szCs w:val="28"/>
        </w:rPr>
      </w:pPr>
      <w:r w:rsidRPr="001A359C">
        <w:rPr>
          <w:b/>
          <w:sz w:val="28"/>
          <w:szCs w:val="28"/>
        </w:rPr>
        <w:t>Sedd, hörd och respekterad</w:t>
      </w:r>
    </w:p>
    <w:p w:rsidR="00FB53BF" w:rsidRDefault="007B0B6A">
      <w:r>
        <w:t>Ett</w:t>
      </w:r>
      <w:r w:rsidR="00FB53BF">
        <w:t xml:space="preserve"> ändamålsenligt klagomålssystem</w:t>
      </w:r>
    </w:p>
    <w:p w:rsidR="00FB53BF" w:rsidRDefault="00FB53BF">
      <w:r>
        <w:t>I hälso- och sjukvården</w:t>
      </w:r>
    </w:p>
    <w:p w:rsidR="00FB53BF" w:rsidRDefault="00FB53BF"/>
    <w:p w:rsidR="00FB53BF" w:rsidRDefault="00FB53BF"/>
    <w:p w:rsidR="00FB53BF" w:rsidRDefault="00FB53BF">
      <w:r>
        <w:t>Demensförbundet är den största organisationen som arbetar för Demenssjuka och deras anhöriga. Förbundet har 127 lokala föreningar runt om i landet med drygt 11 000 medlemmar.</w:t>
      </w:r>
    </w:p>
    <w:p w:rsidR="00FB53BF" w:rsidRDefault="00FB53BF">
      <w:r>
        <w:t>Förbundet är partipolitiskt och religiöst obundet och har ingen koppling till läkemedelsindustrin.</w:t>
      </w:r>
    </w:p>
    <w:p w:rsidR="00FB53BF" w:rsidRDefault="00FB53BF"/>
    <w:p w:rsidR="00FB53BF" w:rsidRDefault="00FB53BF">
      <w:r>
        <w:t>Demensförbundet är positiv</w:t>
      </w:r>
      <w:r w:rsidR="00AB190E">
        <w:t>t</w:t>
      </w:r>
      <w:r>
        <w:t xml:space="preserve"> till att se över hur klagomålssystemet i hälso- och sjukvårdssystemet </w:t>
      </w:r>
      <w:r w:rsidR="004D3C8F">
        <w:t>kan förbättras.</w:t>
      </w:r>
    </w:p>
    <w:p w:rsidR="004D3C8F" w:rsidRDefault="004D3C8F"/>
    <w:p w:rsidR="004D3C8F" w:rsidRDefault="004D3C8F">
      <w:r>
        <w:t xml:space="preserve">Demensförbundet avstyrker utredningens förslag att begränsa Inspektionen för vård och omsorg (IVO) till att bara gälla ärenden av särskild karaktär som </w:t>
      </w:r>
      <w:r w:rsidR="007B0B6A">
        <w:t>t.ex.</w:t>
      </w:r>
      <w:r>
        <w:t xml:space="preserve"> skada, sjukdom, död eller hotar patientens självbestämmande och intigritet.</w:t>
      </w:r>
    </w:p>
    <w:p w:rsidR="004D3C8F" w:rsidRDefault="004D3C8F"/>
    <w:p w:rsidR="00293323" w:rsidRDefault="004D3C8F">
      <w:r>
        <w:t>Förbundet a</w:t>
      </w:r>
      <w:r w:rsidR="003A5E57">
        <w:t xml:space="preserve">nser att Patientnämnderna inte </w:t>
      </w:r>
      <w:r w:rsidR="00AB190E">
        <w:t xml:space="preserve">skall avgöra om anmälan </w:t>
      </w:r>
      <w:r w:rsidR="003A5E57">
        <w:t>skall gå vidare till IVO</w:t>
      </w:r>
      <w:r w:rsidR="00293323">
        <w:t xml:space="preserve">. Risken finns att patienter och anhöriga/närstående inte upplever patientnämnderna som opartiska. Patientnämnderna har inte möjlighet att utreda händelserna. Demensförbundet anser att det är viktigt att inte bara patienter och anhöriga/närstående har rättighet att anmäla </w:t>
      </w:r>
      <w:r w:rsidR="008342FD">
        <w:t>utan</w:t>
      </w:r>
      <w:r w:rsidR="00293323">
        <w:t xml:space="preserve"> kretsen måste utökas.</w:t>
      </w:r>
      <w:r w:rsidR="008342FD">
        <w:t xml:space="preserve"> Det måste vara en medmänsklig rättighet för alla att kunna anmäla missförhållande.</w:t>
      </w:r>
      <w:r w:rsidR="00293323">
        <w:t xml:space="preserve"> </w:t>
      </w:r>
    </w:p>
    <w:p w:rsidR="00293323" w:rsidRDefault="00293323"/>
    <w:p w:rsidR="008342FD" w:rsidRDefault="008342FD"/>
    <w:p w:rsidR="008342FD" w:rsidRDefault="008342FD"/>
    <w:p w:rsidR="008342FD" w:rsidRDefault="008342FD"/>
    <w:p w:rsidR="008342FD" w:rsidRDefault="008342FD"/>
    <w:p w:rsidR="001A359C" w:rsidRDefault="001A359C"/>
    <w:p w:rsidR="001A359C" w:rsidRDefault="001A359C"/>
    <w:p w:rsidR="001A359C" w:rsidRDefault="00293323">
      <w:r>
        <w:t xml:space="preserve">Demensförbundet får dagligen samtal från anhöriga/närstående till demenssjuka som har klagomål på </w:t>
      </w:r>
      <w:r w:rsidR="007B0B6A">
        <w:t>t.ex.</w:t>
      </w:r>
      <w:r>
        <w:t xml:space="preserve"> bemötande, dålig omvårdnad och bristfälliga sjukvårdsinsatser i form av </w:t>
      </w:r>
      <w:r w:rsidR="007B0B6A">
        <w:t>t.ex.</w:t>
      </w:r>
      <w:r>
        <w:t xml:space="preserve"> </w:t>
      </w:r>
      <w:r w:rsidR="001A359C">
        <w:t>ö</w:t>
      </w:r>
      <w:r w:rsidR="008342FD">
        <w:t xml:space="preserve">vermedicinering </w:t>
      </w:r>
      <w:r>
        <w:t>och att demenssjuka akut måste till sjukhus för att vården på boendet inte fungerat.</w:t>
      </w:r>
      <w:r w:rsidR="008342FD">
        <w:t xml:space="preserve"> </w:t>
      </w:r>
      <w:r>
        <w:t>Många är också rädda att anmäla</w:t>
      </w:r>
      <w:r w:rsidR="003A5E57">
        <w:t>.</w:t>
      </w:r>
    </w:p>
    <w:p w:rsidR="001A359C" w:rsidRDefault="001A359C"/>
    <w:p w:rsidR="004D3C8F" w:rsidRDefault="008342FD">
      <w:r>
        <w:t xml:space="preserve"> Ett stort problem som Demensförbundet vill peka </w:t>
      </w:r>
      <w:r w:rsidR="007B0B6A">
        <w:t>på är</w:t>
      </w:r>
      <w:r>
        <w:t xml:space="preserve"> de långa handläggningstiderna som IVO har. Många gånger har den det berör hunn</w:t>
      </w:r>
      <w:r w:rsidR="001A359C">
        <w:t>it dö innan utredningen är klar och att anhöriga far illa under tiden.</w:t>
      </w:r>
      <w:r>
        <w:t xml:space="preserve"> Detta gör att många drar sig för att anmäla.</w:t>
      </w:r>
    </w:p>
    <w:p w:rsidR="008342FD" w:rsidRDefault="008342FD"/>
    <w:p w:rsidR="008342FD" w:rsidRDefault="008342FD">
      <w:r>
        <w:t xml:space="preserve">I </w:t>
      </w:r>
      <w:r w:rsidR="001A359C">
        <w:t>och med ÄDEL reformen vårdas nu</w:t>
      </w:r>
      <w:r>
        <w:t xml:space="preserve">mera de mest sjuka och sköra äldre inom kommunala äldreomsorgen. I många kommuner talar man om dessa svårt sjuka och vårdkrävande som ”brukare” ”kunder” osv. Många </w:t>
      </w:r>
      <w:r w:rsidR="001A359C">
        <w:t xml:space="preserve">kommuner </w:t>
      </w:r>
      <w:r>
        <w:t>säger också att de inte har patienter. Detta har medfört att sjukvårdsresursern</w:t>
      </w:r>
      <w:r w:rsidR="007B0B6A">
        <w:t xml:space="preserve">a </w:t>
      </w:r>
      <w:r>
        <w:t>minskat för de mest sjuka äldre.</w:t>
      </w:r>
      <w:r w:rsidR="007B0B6A">
        <w:t xml:space="preserve"> Något som Demensförbundet länge påtalat och som man av och till kan läsa om i massmedia.</w:t>
      </w:r>
    </w:p>
    <w:p w:rsidR="007B0B6A" w:rsidRDefault="007B0B6A"/>
    <w:p w:rsidR="008342FD" w:rsidRDefault="007B0B6A">
      <w:r>
        <w:t>Demensförbundet anser därför att det måste till en mycket bättre tillsyn av kommunernas äldreomsorg ge</w:t>
      </w:r>
      <w:r w:rsidR="001A359C">
        <w:t>nom att IVO kraftigt förstärks</w:t>
      </w:r>
      <w:r>
        <w:t xml:space="preserve"> </w:t>
      </w:r>
      <w:r w:rsidR="001A359C">
        <w:t>med en enhet som enbart arbetar</w:t>
      </w:r>
      <w:r>
        <w:t xml:space="preserve"> med klagomålshantering och inspektion av de mest sjuka äldre i kommunerna.</w:t>
      </w:r>
    </w:p>
    <w:p w:rsidR="001A359C" w:rsidRDefault="001A359C"/>
    <w:p w:rsidR="001A359C" w:rsidRDefault="001A359C">
      <w:r>
        <w:t>För Demensförbundet</w:t>
      </w:r>
    </w:p>
    <w:p w:rsidR="001A359C" w:rsidRDefault="001A359C">
      <w:r>
        <w:t>Stina-Clara Hjulström</w:t>
      </w:r>
    </w:p>
    <w:p w:rsidR="001A359C" w:rsidRPr="00FB53BF" w:rsidRDefault="001A359C">
      <w:r>
        <w:t>Förbundsordförande</w:t>
      </w:r>
    </w:p>
    <w:p w:rsidR="00F61B7D" w:rsidRDefault="00F61B7D"/>
    <w:p w:rsidR="00FB53BF" w:rsidRDefault="00FB53BF"/>
    <w:p w:rsidR="00096BC9" w:rsidRDefault="00096BC9"/>
    <w:p w:rsidR="00096BC9" w:rsidRDefault="00096BC9"/>
    <w:p w:rsidR="00096BC9" w:rsidRDefault="00096BC9">
      <w:r>
        <w:t>Demensförbundet</w:t>
      </w:r>
    </w:p>
    <w:p w:rsidR="00096BC9" w:rsidRDefault="00096BC9">
      <w:r>
        <w:t>Lundagårdsgatan  42 A</w:t>
      </w:r>
    </w:p>
    <w:p w:rsidR="00096BC9" w:rsidRDefault="00096BC9">
      <w:r>
        <w:t>117 27 Stockholm</w:t>
      </w:r>
    </w:p>
    <w:sectPr w:rsidR="0009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D"/>
    <w:rsid w:val="00096BC9"/>
    <w:rsid w:val="001A359C"/>
    <w:rsid w:val="00293323"/>
    <w:rsid w:val="003A5E57"/>
    <w:rsid w:val="004D3C8F"/>
    <w:rsid w:val="005F5C19"/>
    <w:rsid w:val="007B0B6A"/>
    <w:rsid w:val="007D2918"/>
    <w:rsid w:val="00805B29"/>
    <w:rsid w:val="008342FD"/>
    <w:rsid w:val="00A24F60"/>
    <w:rsid w:val="00AB190E"/>
    <w:rsid w:val="00ED0D48"/>
    <w:rsid w:val="00F61B7D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18"/>
    <w:pPr>
      <w:spacing w:line="240" w:lineRule="auto"/>
    </w:pPr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2918"/>
    <w:pPr>
      <w:ind w:left="720"/>
      <w:contextualSpacing/>
    </w:pPr>
    <w:rPr>
      <w:rFonts w:eastAsia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1B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B7D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18"/>
    <w:pPr>
      <w:spacing w:line="240" w:lineRule="auto"/>
    </w:pPr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2918"/>
    <w:pPr>
      <w:ind w:left="720"/>
      <w:contextualSpacing/>
    </w:pPr>
    <w:rPr>
      <w:rFonts w:eastAsia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1B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B7D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Stina-Clara Hjulström</dc:creator>
  <cp:lastModifiedBy>Stina-Clara Hjulström</cp:lastModifiedBy>
  <cp:revision>2</cp:revision>
  <dcterms:created xsi:type="dcterms:W3CDTF">2015-06-21T09:18:00Z</dcterms:created>
  <dcterms:modified xsi:type="dcterms:W3CDTF">2015-06-21T09:18:00Z</dcterms:modified>
</cp:coreProperties>
</file>